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145A7B" w:rsidRDefault="00077C17" w:rsidP="00077C17">
      <w:pPr>
        <w:pStyle w:val="Otsikko1"/>
        <w:ind w:left="-567" w:right="-283"/>
        <w:jc w:val="center"/>
        <w:rPr>
          <w:rFonts w:asciiTheme="majorHAnsi" w:hAnsiTheme="majorHAnsi"/>
          <w:sz w:val="72"/>
          <w:szCs w:val="72"/>
          <w:lang w:val="en-GB"/>
        </w:rPr>
      </w:pPr>
      <w:r>
        <w:rPr>
          <w:rFonts w:asciiTheme="majorHAnsi" w:hAnsiTheme="majorHAnsi"/>
          <w:sz w:val="72"/>
          <w:szCs w:val="72"/>
          <w:lang w:val="en-GB"/>
        </w:rPr>
        <w:t>Menon</w:t>
      </w:r>
    </w:p>
    <w:p w:rsidR="001858C8" w:rsidRDefault="00A60026" w:rsidP="00077C17">
      <w:pPr>
        <w:ind w:left="-567" w:right="-283"/>
        <w:jc w:val="center"/>
      </w:pPr>
      <w:r>
        <w:rPr>
          <w:noProof/>
          <w:lang w:val="fi-FI" w:eastAsia="fi-FI"/>
        </w:rPr>
        <w:drawing>
          <wp:anchor distT="0" distB="0" distL="114300" distR="114300" simplePos="0" relativeHeight="251661312" behindDoc="1" locked="0" layoutInCell="1" allowOverlap="1">
            <wp:simplePos x="0" y="0"/>
            <wp:positionH relativeFrom="column">
              <wp:posOffset>408940</wp:posOffset>
            </wp:positionH>
            <wp:positionV relativeFrom="paragraph">
              <wp:posOffset>321310</wp:posOffset>
            </wp:positionV>
            <wp:extent cx="5200650" cy="4667250"/>
            <wp:effectExtent l="19050" t="0" r="0" b="0"/>
            <wp:wrapTight wrapText="bothSides">
              <wp:wrapPolygon edited="0">
                <wp:start x="-79" y="0"/>
                <wp:lineTo x="-79" y="21512"/>
                <wp:lineTo x="21600" y="21512"/>
                <wp:lineTo x="21600" y="0"/>
                <wp:lineTo x="-79" y="0"/>
              </wp:wrapPolygon>
            </wp:wrapTight>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00650" cy="4667250"/>
                    </a:xfrm>
                    <a:prstGeom prst="rect">
                      <a:avLst/>
                    </a:prstGeom>
                    <a:noFill/>
                    <a:ln w="9525">
                      <a:noFill/>
                      <a:miter lim="800000"/>
                      <a:headEnd/>
                      <a:tailEnd/>
                    </a:ln>
                  </pic:spPr>
                </pic:pic>
              </a:graphicData>
            </a:graphic>
          </wp:anchor>
        </w:drawing>
      </w:r>
    </w:p>
    <w:p w:rsidR="001858C8" w:rsidRDefault="001858C8" w:rsidP="00883997">
      <w:pPr>
        <w:ind w:left="-567" w:right="-283"/>
        <w:jc w:val="center"/>
      </w:pPr>
    </w:p>
    <w:p w:rsidR="00A37EC5" w:rsidRDefault="00A37EC5" w:rsidP="00077C17">
      <w:pPr>
        <w:ind w:left="-567" w:right="-283"/>
      </w:pPr>
    </w:p>
    <w:p w:rsidR="00077C17" w:rsidRPr="001858C8" w:rsidRDefault="00077C17" w:rsidP="00077C17">
      <w:pPr>
        <w:pStyle w:val="Otsikko1"/>
        <w:ind w:left="-567" w:right="-283"/>
        <w:jc w:val="center"/>
        <w:rPr>
          <w:rFonts w:asciiTheme="majorHAnsi" w:hAnsiTheme="majorHAnsi"/>
          <w:sz w:val="72"/>
          <w:szCs w:val="72"/>
          <w:lang w:val="en-GB"/>
        </w:rPr>
      </w:pPr>
      <w:r w:rsidRPr="001858C8">
        <w:rPr>
          <w:rFonts w:asciiTheme="majorHAnsi" w:hAnsiTheme="majorHAnsi"/>
          <w:sz w:val="72"/>
          <w:szCs w:val="72"/>
          <w:lang w:val="en-GB"/>
        </w:rPr>
        <w:t>DOING PHILOSOPHY IN THE CLASSROOM</w:t>
      </w:r>
    </w:p>
    <w:p w:rsidR="00077C17" w:rsidRPr="001858C8" w:rsidRDefault="00077C17" w:rsidP="00077C17">
      <w:pPr>
        <w:pStyle w:val="Otsikko1"/>
        <w:ind w:left="-567" w:right="-283"/>
        <w:rPr>
          <w:rFonts w:asciiTheme="majorHAnsi" w:hAnsiTheme="majorHAnsi"/>
          <w:lang w:val="en-GB"/>
        </w:rPr>
      </w:pPr>
    </w:p>
    <w:p w:rsidR="00077C17" w:rsidRPr="001858C8" w:rsidRDefault="00077C17" w:rsidP="00077C17">
      <w:pPr>
        <w:pStyle w:val="Otsikko1"/>
        <w:ind w:left="-567" w:right="-283"/>
        <w:rPr>
          <w:rFonts w:asciiTheme="majorHAnsi" w:hAnsiTheme="majorHAnsi"/>
          <w:lang w:val="en-GB"/>
        </w:rPr>
      </w:pPr>
    </w:p>
    <w:p w:rsidR="00A37EC5" w:rsidRDefault="00077C17" w:rsidP="00077C17">
      <w:pPr>
        <w:pStyle w:val="Otsikko1"/>
        <w:ind w:left="-567" w:right="-283"/>
        <w:jc w:val="center"/>
        <w:rPr>
          <w:rFonts w:asciiTheme="majorHAnsi" w:hAnsiTheme="majorHAnsi"/>
          <w:sz w:val="48"/>
          <w:szCs w:val="48"/>
          <w:lang w:val="en-GB"/>
        </w:rPr>
      </w:pPr>
      <w:r>
        <w:rPr>
          <w:rFonts w:asciiTheme="majorHAnsi" w:hAnsiTheme="majorHAnsi"/>
          <w:sz w:val="48"/>
          <w:szCs w:val="48"/>
          <w:lang w:val="en-GB"/>
        </w:rPr>
        <w:t xml:space="preserve">A </w:t>
      </w:r>
      <w:r w:rsidRPr="001858C8">
        <w:rPr>
          <w:rFonts w:asciiTheme="majorHAnsi" w:hAnsiTheme="majorHAnsi"/>
          <w:sz w:val="48"/>
          <w:szCs w:val="48"/>
          <w:lang w:val="en-GB"/>
        </w:rPr>
        <w:t>Handbook for teachers</w:t>
      </w:r>
    </w:p>
    <w:p w:rsidR="00477432" w:rsidRDefault="00477432" w:rsidP="00015698">
      <w:pPr>
        <w:ind w:right="-283"/>
        <w:rPr>
          <w:lang w:eastAsia="es-ES"/>
        </w:rPr>
      </w:pPr>
    </w:p>
    <w:p w:rsidR="001858C8" w:rsidRDefault="00477432" w:rsidP="00015698">
      <w:pPr>
        <w:ind w:right="-283"/>
      </w:pPr>
      <w:r w:rsidRPr="00FF2A2C">
        <w:rPr>
          <w:noProof/>
          <w:lang w:val="fi-FI" w:eastAsia="fi-FI"/>
        </w:rPr>
        <w:drawing>
          <wp:inline distT="0" distB="0" distL="0" distR="0">
            <wp:extent cx="335747" cy="216000"/>
            <wp:effectExtent l="19050" t="0" r="7153" b="0"/>
            <wp:docPr id="2"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2285" t="48837" r="14921" b="50014"/>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sidR="008F17D7">
        <w:rPr>
          <w:noProof/>
          <w:lang w:val="fi-FI" w:eastAsia="fi-FI"/>
        </w:rPr>
        <w:drawing>
          <wp:inline distT="0" distB="0" distL="0" distR="0">
            <wp:extent cx="323030" cy="216000"/>
            <wp:effectExtent l="19050" t="0" r="820" b="0"/>
            <wp:docPr id="30"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1687" t="48776" r="35716" b="50114"/>
                    <a:stretch>
                      <a:fillRect/>
                    </a:stretch>
                  </pic:blipFill>
                  <pic:spPr bwMode="auto">
                    <a:xfrm>
                      <a:off x="0" y="0"/>
                      <a:ext cx="323030" cy="216000"/>
                    </a:xfrm>
                    <a:prstGeom prst="rect">
                      <a:avLst/>
                    </a:prstGeom>
                    <a:noFill/>
                    <a:ln w="9525">
                      <a:noFill/>
                      <a:miter lim="800000"/>
                      <a:headEnd/>
                      <a:tailEnd/>
                    </a:ln>
                  </pic:spPr>
                </pic:pic>
              </a:graphicData>
            </a:graphic>
          </wp:inline>
        </w:drawing>
      </w:r>
      <w:r w:rsidR="00BA40C7">
        <w:rPr>
          <w:noProof/>
          <w:lang w:eastAsia="en-GB"/>
        </w:rPr>
        <w:t xml:space="preserve">  </w:t>
      </w:r>
      <w:r w:rsidR="008F17D7" w:rsidRPr="00FF2A2C">
        <w:rPr>
          <w:noProof/>
          <w:lang w:val="fi-FI" w:eastAsia="fi-FI"/>
        </w:rPr>
        <w:drawing>
          <wp:inline distT="0" distB="0" distL="0" distR="0">
            <wp:extent cx="342692" cy="216000"/>
            <wp:effectExtent l="19050" t="0" r="208" b="0"/>
            <wp:docPr id="14"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5118" t="48726" r="32287" b="50102"/>
                    <a:stretch>
                      <a:fillRect/>
                    </a:stretch>
                  </pic:blipFill>
                  <pic:spPr bwMode="auto">
                    <a:xfrm>
                      <a:off x="0" y="0"/>
                      <a:ext cx="342692" cy="216000"/>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8F17D7" w:rsidRPr="00FF2A2C">
        <w:rPr>
          <w:noProof/>
          <w:lang w:val="fi-FI" w:eastAsia="fi-FI"/>
        </w:rPr>
        <w:drawing>
          <wp:inline distT="0" distB="0" distL="0" distR="0">
            <wp:extent cx="342692" cy="216000"/>
            <wp:effectExtent l="19050" t="0" r="208" b="0"/>
            <wp:docPr id="15"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8711" t="48726" r="28894" b="50014"/>
                    <a:stretch>
                      <a:fillRect/>
                    </a:stretch>
                  </pic:blipFill>
                  <pic:spPr bwMode="auto">
                    <a:xfrm>
                      <a:off x="0" y="0"/>
                      <a:ext cx="342692" cy="216000"/>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8F17D7" w:rsidRPr="00FF2A2C">
        <w:rPr>
          <w:noProof/>
          <w:lang w:val="fi-FI" w:eastAsia="fi-FI"/>
        </w:rPr>
        <w:drawing>
          <wp:inline distT="0" distB="0" distL="0" distR="0">
            <wp:extent cx="337362" cy="216000"/>
            <wp:effectExtent l="19050" t="0" r="5538" b="0"/>
            <wp:docPr id="16"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1972" t="48748" r="25433" b="50102"/>
                    <a:stretch>
                      <a:fillRect/>
                    </a:stretch>
                  </pic:blipFill>
                  <pic:spPr bwMode="auto">
                    <a:xfrm>
                      <a:off x="0" y="0"/>
                      <a:ext cx="337362" cy="216000"/>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8F17D7" w:rsidRPr="00FF2A2C">
        <w:rPr>
          <w:noProof/>
          <w:lang w:val="fi-FI" w:eastAsia="fi-FI"/>
        </w:rPr>
        <w:drawing>
          <wp:inline distT="0" distB="0" distL="0" distR="0">
            <wp:extent cx="342692" cy="216000"/>
            <wp:effectExtent l="19050" t="0" r="208" b="0"/>
            <wp:docPr id="19"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5531" t="48748" r="21874" b="49992"/>
                    <a:stretch>
                      <a:fillRect/>
                    </a:stretch>
                  </pic:blipFill>
                  <pic:spPr bwMode="auto">
                    <a:xfrm>
                      <a:off x="0" y="0"/>
                      <a:ext cx="342692" cy="216000"/>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8F17D7" w:rsidRPr="00FF2A2C">
        <w:rPr>
          <w:noProof/>
          <w:lang w:val="fi-FI" w:eastAsia="fi-FI"/>
        </w:rPr>
        <w:drawing>
          <wp:inline distT="0" distB="0" distL="0" distR="0">
            <wp:extent cx="335747" cy="216000"/>
            <wp:effectExtent l="19050" t="0" r="7153" b="0"/>
            <wp:docPr id="20"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8891" t="48748" r="18514" b="50058"/>
                    <a:stretch>
                      <a:fillRect/>
                    </a:stretch>
                  </pic:blipFill>
                  <pic:spPr bwMode="auto">
                    <a:xfrm>
                      <a:off x="0" y="0"/>
                      <a:ext cx="335747" cy="216000"/>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8F17D7">
        <w:rPr>
          <w:noProof/>
          <w:lang w:eastAsia="en-GB"/>
        </w:rPr>
        <w:t xml:space="preserve"> </w:t>
      </w:r>
      <w:r w:rsidR="00BA40C7">
        <w:rPr>
          <w:noProof/>
          <w:lang w:eastAsia="en-GB"/>
        </w:rPr>
        <w:t xml:space="preserve"> </w:t>
      </w:r>
      <w:r w:rsidR="008F17D7" w:rsidRPr="00FF2A2C">
        <w:rPr>
          <w:noProof/>
          <w:lang w:val="fi-FI" w:eastAsia="fi-FI"/>
        </w:rPr>
        <w:drawing>
          <wp:inline distT="0" distB="0" distL="0" distR="0">
            <wp:extent cx="335747" cy="216000"/>
            <wp:effectExtent l="19050" t="0" r="7153" b="0"/>
            <wp:docPr id="24"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5911" t="48726" r="11494" b="50103"/>
                    <a:stretch>
                      <a:fillRect/>
                    </a:stretch>
                  </pic:blipFill>
                  <pic:spPr bwMode="auto">
                    <a:xfrm>
                      <a:off x="0" y="0"/>
                      <a:ext cx="335747" cy="216000"/>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8F17D7" w:rsidRPr="00FF2A2C">
        <w:rPr>
          <w:noProof/>
          <w:lang w:val="fi-FI" w:eastAsia="fi-FI"/>
        </w:rPr>
        <w:drawing>
          <wp:inline distT="0" distB="0" distL="0" distR="0">
            <wp:extent cx="335747" cy="216000"/>
            <wp:effectExtent l="19050" t="0" r="7153" b="0"/>
            <wp:docPr id="25"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9171" t="48748" r="8001" b="49970"/>
                    <a:stretch>
                      <a:fillRect/>
                    </a:stretch>
                  </pic:blipFill>
                  <pic:spPr bwMode="auto">
                    <a:xfrm>
                      <a:off x="0" y="0"/>
                      <a:ext cx="335747" cy="216000"/>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8F17D7" w:rsidRPr="00FF2A2C">
        <w:rPr>
          <w:noProof/>
          <w:lang w:val="fi-FI" w:eastAsia="fi-FI"/>
        </w:rPr>
        <w:drawing>
          <wp:inline distT="0" distB="0" distL="0" distR="0">
            <wp:extent cx="335747" cy="216000"/>
            <wp:effectExtent l="19050" t="0" r="7153" b="0"/>
            <wp:docPr id="26"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92831" t="48726" r="4574" b="49970"/>
                    <a:stretch>
                      <a:fillRect/>
                    </a:stretch>
                  </pic:blipFill>
                  <pic:spPr bwMode="auto">
                    <a:xfrm>
                      <a:off x="0" y="0"/>
                      <a:ext cx="335747" cy="216000"/>
                    </a:xfrm>
                    <a:prstGeom prst="rect">
                      <a:avLst/>
                    </a:prstGeom>
                    <a:noFill/>
                    <a:ln w="9525">
                      <a:noFill/>
                      <a:miter lim="800000"/>
                      <a:headEnd/>
                      <a:tailEnd/>
                    </a:ln>
                  </pic:spPr>
                </pic:pic>
              </a:graphicData>
            </a:graphic>
          </wp:inline>
        </w:drawing>
      </w:r>
      <w:r w:rsidR="00077C17">
        <w:rPr>
          <w:noProof/>
          <w:lang w:eastAsia="en-GB"/>
        </w:rPr>
        <w:t xml:space="preserve">         </w:t>
      </w:r>
      <w:r>
        <w:rPr>
          <w:noProof/>
          <w:lang w:eastAsia="en-GB"/>
        </w:rPr>
        <w:t xml:space="preserve">      </w:t>
      </w:r>
      <w:r w:rsidR="00015698">
        <w:rPr>
          <w:noProof/>
          <w:lang w:eastAsia="en-GB"/>
        </w:rPr>
        <w:t xml:space="preserve"> </w:t>
      </w:r>
      <w:r w:rsidR="00077C17">
        <w:rPr>
          <w:noProof/>
          <w:lang w:eastAsia="en-GB"/>
        </w:rPr>
        <w:t xml:space="preserve">        </w:t>
      </w:r>
      <w:r w:rsidR="00015698">
        <w:rPr>
          <w:noProof/>
          <w:lang w:val="fi-FI" w:eastAsia="fi-FI"/>
        </w:rPr>
        <w:drawing>
          <wp:inline distT="0" distB="0" distL="0" distR="0">
            <wp:extent cx="962025" cy="390822"/>
            <wp:effectExtent l="19050" t="0" r="9525" b="0"/>
            <wp:docPr id="49" name="Picture 2" descr="D:\Lucianne\Desktop\Giordmaina\flag-logoeac-llp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cianne\Desktop\Giordmaina\flag-logoeac-llp_en.jpg"/>
                    <pic:cNvPicPr>
                      <a:picLocks noChangeAspect="1" noChangeArrowheads="1"/>
                    </pic:cNvPicPr>
                  </pic:nvPicPr>
                  <pic:blipFill>
                    <a:blip r:embed="rId7" cstate="print"/>
                    <a:srcRect/>
                    <a:stretch>
                      <a:fillRect/>
                    </a:stretch>
                  </pic:blipFill>
                  <pic:spPr bwMode="auto">
                    <a:xfrm>
                      <a:off x="0" y="0"/>
                      <a:ext cx="966397" cy="392598"/>
                    </a:xfrm>
                    <a:prstGeom prst="rect">
                      <a:avLst/>
                    </a:prstGeom>
                    <a:noFill/>
                    <a:ln w="9525">
                      <a:noFill/>
                      <a:miter lim="800000"/>
                      <a:headEnd/>
                      <a:tailEnd/>
                    </a:ln>
                  </pic:spPr>
                </pic:pic>
              </a:graphicData>
            </a:graphic>
          </wp:inline>
        </w:drawing>
      </w:r>
      <w:r w:rsidR="008F17D7">
        <w:rPr>
          <w:noProof/>
          <w:lang w:eastAsia="en-GB"/>
        </w:rPr>
        <w:t xml:space="preserve"> </w:t>
      </w:r>
      <w:r w:rsidR="00BA40C7">
        <w:rPr>
          <w:noProof/>
          <w:lang w:eastAsia="en-GB"/>
        </w:rPr>
        <w:t xml:space="preserve">            </w:t>
      </w:r>
      <w:r w:rsidR="00145A7B">
        <w:t xml:space="preserve">     </w:t>
      </w:r>
    </w:p>
    <w:p w:rsidR="00574652" w:rsidRDefault="00574652" w:rsidP="00574652">
      <w:pPr>
        <w:pStyle w:val="NormaaliWeb"/>
        <w:jc w:val="both"/>
        <w:rPr>
          <w:rFonts w:asciiTheme="majorHAnsi" w:hAnsiTheme="majorHAnsi"/>
          <w:color w:val="FFFFFF" w:themeColor="background1"/>
          <w:sz w:val="32"/>
          <w:szCs w:val="32"/>
        </w:rPr>
      </w:pPr>
    </w:p>
    <w:p w:rsidR="00574652" w:rsidRDefault="00574652" w:rsidP="00077C17">
      <w:pPr>
        <w:pStyle w:val="NormaaliWeb"/>
        <w:jc w:val="both"/>
        <w:rPr>
          <w:rFonts w:asciiTheme="majorHAnsi" w:hAnsiTheme="majorHAnsi"/>
          <w:color w:val="FFFFFF" w:themeColor="background1"/>
          <w:sz w:val="32"/>
          <w:szCs w:val="32"/>
        </w:rPr>
      </w:pPr>
      <w:r w:rsidRPr="00574652">
        <w:rPr>
          <w:rFonts w:asciiTheme="majorHAnsi" w:hAnsiTheme="majorHAnsi"/>
          <w:color w:val="FFFFFF" w:themeColor="background1"/>
          <w:sz w:val="32"/>
          <w:szCs w:val="32"/>
        </w:rPr>
        <w:t xml:space="preserve">MENON is a Comenius - project of 11 European partners which aims to encourage teachers' professional growth by developing their dialogical sensitivity and skills through philosophical enquiry. As a consequence of this widening of teachers' perspectives and skills, the project is effectively aiming also to convert classrooms into communities of enquiry where dialogue is searched. Children will learn not only basic skills such as listening and responding, but also dispositions for lifelong learning and participation, such as curiosity, reasonableness and openness to others' perceptions and cultures. </w:t>
      </w:r>
    </w:p>
    <w:p w:rsidR="00B24B0F" w:rsidRPr="00574652" w:rsidRDefault="00B24B0F" w:rsidP="00077C17">
      <w:pPr>
        <w:pStyle w:val="NormaaliWeb"/>
        <w:jc w:val="both"/>
        <w:rPr>
          <w:rFonts w:asciiTheme="majorHAnsi" w:hAnsiTheme="majorHAnsi"/>
          <w:color w:val="FFFFFF" w:themeColor="background1"/>
          <w:sz w:val="32"/>
          <w:szCs w:val="32"/>
        </w:rPr>
      </w:pPr>
    </w:p>
    <w:p w:rsidR="00B24B0F" w:rsidRPr="00B24B0F" w:rsidRDefault="00574652" w:rsidP="00077C17">
      <w:pPr>
        <w:pStyle w:val="NormaaliWeb"/>
        <w:jc w:val="both"/>
        <w:rPr>
          <w:sz w:val="20"/>
          <w:szCs w:val="20"/>
        </w:rPr>
      </w:pPr>
      <w:r w:rsidRPr="00B24B0F">
        <w:rPr>
          <w:rFonts w:asciiTheme="majorHAnsi" w:hAnsiTheme="majorHAnsi"/>
          <w:color w:val="FFFFFF" w:themeColor="background1"/>
          <w:sz w:val="32"/>
          <w:szCs w:val="32"/>
        </w:rPr>
        <w:t>This handbook is a tool-kit to be used when you organize a workshop for current or future teachers. Its basic goal is to offer those who are conducting the workshop some guidelines for doing so in such a way that they can accomplish the expected aims.</w:t>
      </w:r>
      <w:r w:rsidR="00B24B0F" w:rsidRPr="00B24B0F">
        <w:rPr>
          <w:rFonts w:asciiTheme="majorHAnsi" w:hAnsiTheme="majorHAnsi"/>
          <w:color w:val="FFFFFF" w:themeColor="background1"/>
          <w:sz w:val="32"/>
          <w:szCs w:val="32"/>
        </w:rPr>
        <w:t xml:space="preserve"> </w:t>
      </w:r>
      <w:r w:rsidR="00B24B0F">
        <w:rPr>
          <w:rFonts w:asciiTheme="majorHAnsi" w:hAnsiTheme="majorHAnsi"/>
          <w:color w:val="FFFFFF" w:themeColor="background1"/>
          <w:sz w:val="32"/>
          <w:szCs w:val="32"/>
        </w:rPr>
        <w:t xml:space="preserve"> </w:t>
      </w:r>
      <w:r w:rsidR="00B24B0F" w:rsidRPr="00B24B0F">
        <w:rPr>
          <w:rFonts w:asciiTheme="majorHAnsi" w:hAnsiTheme="majorHAnsi"/>
          <w:color w:val="FFFFFF" w:themeColor="background1"/>
          <w:sz w:val="32"/>
          <w:szCs w:val="32"/>
        </w:rPr>
        <w:t>In every Handbook the CD-</w:t>
      </w:r>
      <w:proofErr w:type="spellStart"/>
      <w:r w:rsidR="00B24B0F" w:rsidRPr="00B24B0F">
        <w:rPr>
          <w:rFonts w:asciiTheme="majorHAnsi" w:hAnsiTheme="majorHAnsi"/>
          <w:color w:val="FFFFFF" w:themeColor="background1"/>
          <w:sz w:val="32"/>
          <w:szCs w:val="32"/>
        </w:rPr>
        <w:t>rom</w:t>
      </w:r>
      <w:proofErr w:type="spellEnd"/>
      <w:r w:rsidR="00B24B0F" w:rsidRPr="00B24B0F">
        <w:rPr>
          <w:rFonts w:asciiTheme="majorHAnsi" w:hAnsiTheme="majorHAnsi"/>
          <w:color w:val="FFFFFF" w:themeColor="background1"/>
          <w:sz w:val="32"/>
          <w:szCs w:val="32"/>
        </w:rPr>
        <w:t xml:space="preserve"> disc is enclosed as a flexible and economical tool for teachers and teacher-trainers to save and gather further local materials of dialogue. This way, also, the cultural and national priorities and</w:t>
      </w:r>
      <w:r w:rsidR="005C67C3">
        <w:rPr>
          <w:rFonts w:asciiTheme="majorHAnsi" w:hAnsiTheme="majorHAnsi"/>
          <w:color w:val="FFFFFF" w:themeColor="background1"/>
          <w:sz w:val="32"/>
          <w:szCs w:val="32"/>
        </w:rPr>
        <w:t xml:space="preserve"> special needs of each country</w:t>
      </w:r>
      <w:r w:rsidR="00B24B0F" w:rsidRPr="00B24B0F">
        <w:rPr>
          <w:rFonts w:asciiTheme="majorHAnsi" w:hAnsiTheme="majorHAnsi"/>
          <w:color w:val="FFFFFF" w:themeColor="background1"/>
          <w:sz w:val="32"/>
          <w:szCs w:val="32"/>
        </w:rPr>
        <w:t xml:space="preserve"> will be secured</w:t>
      </w:r>
      <w:proofErr w:type="gramStart"/>
      <w:r w:rsidR="00B24B0F">
        <w:rPr>
          <w:rFonts w:asciiTheme="majorHAnsi" w:hAnsiTheme="majorHAnsi"/>
          <w:color w:val="FFFFFF" w:themeColor="background1"/>
          <w:sz w:val="32"/>
          <w:szCs w:val="32"/>
        </w:rPr>
        <w:t>.</w:t>
      </w:r>
      <w:r w:rsidR="00B24B0F" w:rsidRPr="00B24B0F">
        <w:rPr>
          <w:sz w:val="20"/>
          <w:szCs w:val="20"/>
        </w:rPr>
        <w:t>.</w:t>
      </w:r>
      <w:proofErr w:type="gramEnd"/>
      <w:r w:rsidR="00B24B0F" w:rsidRPr="00B24B0F">
        <w:rPr>
          <w:sz w:val="20"/>
          <w:szCs w:val="20"/>
        </w:rPr>
        <w:t xml:space="preserve"> </w:t>
      </w:r>
    </w:p>
    <w:p w:rsidR="00574652" w:rsidRDefault="00574652" w:rsidP="00077C17">
      <w:pPr>
        <w:jc w:val="center"/>
      </w:pPr>
    </w:p>
    <w:p w:rsidR="00077C17" w:rsidRPr="001776F0" w:rsidRDefault="001776F0" w:rsidP="00077C17">
      <w:pPr>
        <w:jc w:val="center"/>
        <w:rPr>
          <w:rFonts w:asciiTheme="majorHAnsi" w:hAnsiTheme="majorHAnsi"/>
          <w:i/>
          <w:sz w:val="24"/>
          <w:szCs w:val="24"/>
        </w:rPr>
      </w:pPr>
      <w:r w:rsidRPr="001776F0">
        <w:rPr>
          <w:rFonts w:asciiTheme="majorHAnsi" w:hAnsiTheme="majorHAnsi"/>
          <w:i/>
          <w:sz w:val="24"/>
          <w:szCs w:val="24"/>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A60026" w:rsidRDefault="00A60026" w:rsidP="00A60026">
      <w:pPr>
        <w:ind w:left="-567"/>
        <w:jc w:val="center"/>
      </w:pPr>
    </w:p>
    <w:p w:rsidR="00A60026" w:rsidRDefault="00A60026" w:rsidP="00A60026">
      <w:pPr>
        <w:pStyle w:val="Yltunniste"/>
        <w:ind w:left="-567"/>
        <w:jc w:val="center"/>
        <w:rPr>
          <w:rFonts w:ascii="Cambria" w:hAnsi="Cambria" w:cs="Arial"/>
          <w:sz w:val="24"/>
          <w:szCs w:val="24"/>
          <w:lang w:val="en-US"/>
        </w:rPr>
      </w:pPr>
      <w:r w:rsidRPr="00077C17">
        <w:rPr>
          <w:rFonts w:ascii="Cambria" w:hAnsi="Cambria" w:cs="Arial"/>
          <w:sz w:val="24"/>
          <w:szCs w:val="24"/>
          <w:lang w:val="en-US"/>
        </w:rPr>
        <w:t>MENON: Developing Dialogue through Philosophical Inquiry</w:t>
      </w:r>
      <w:r>
        <w:rPr>
          <w:rFonts w:ascii="Cambria" w:hAnsi="Cambria" w:cs="Arial"/>
          <w:sz w:val="24"/>
          <w:szCs w:val="24"/>
          <w:lang w:val="en-US"/>
        </w:rPr>
        <w:t xml:space="preserve"> </w:t>
      </w:r>
    </w:p>
    <w:p w:rsidR="00A60026" w:rsidRDefault="00A60026" w:rsidP="00A60026">
      <w:pPr>
        <w:pStyle w:val="Yltunniste"/>
        <w:ind w:left="-567"/>
        <w:jc w:val="center"/>
        <w:rPr>
          <w:rFonts w:ascii="Cambria" w:hAnsi="Cambria" w:cs="Tahoma"/>
          <w:sz w:val="24"/>
          <w:szCs w:val="24"/>
          <w:lang w:val="en-US"/>
        </w:rPr>
      </w:pPr>
      <w:r w:rsidRPr="00077C17">
        <w:rPr>
          <w:rFonts w:ascii="Cambria" w:hAnsi="Cambria" w:cs="Tahoma"/>
          <w:sz w:val="24"/>
          <w:szCs w:val="24"/>
          <w:lang w:val="en-US"/>
        </w:rPr>
        <w:t>Comenius 2.1 Action 226597-CP-1-2005-1-MT-COMENIUS-C21</w:t>
      </w:r>
    </w:p>
    <w:p w:rsidR="00A60026" w:rsidRDefault="00A60026" w:rsidP="00A60026">
      <w:pPr>
        <w:pStyle w:val="Yltunniste"/>
        <w:ind w:left="-567"/>
        <w:jc w:val="center"/>
        <w:rPr>
          <w:noProof/>
          <w:lang w:eastAsia="en-GB"/>
        </w:rPr>
      </w:pPr>
      <w:r>
        <w:rPr>
          <w:rFonts w:ascii="Cambria" w:hAnsi="Cambria" w:cs="Arial"/>
          <w:noProof/>
          <w:sz w:val="24"/>
          <w:szCs w:val="24"/>
          <w:lang w:val="fi-FI" w:eastAsia="fi-FI"/>
        </w:rPr>
        <w:drawing>
          <wp:anchor distT="0" distB="0" distL="114300" distR="114300" simplePos="0" relativeHeight="251660288" behindDoc="1" locked="0" layoutInCell="1" allowOverlap="1">
            <wp:simplePos x="0" y="0"/>
            <wp:positionH relativeFrom="column">
              <wp:posOffset>-635</wp:posOffset>
            </wp:positionH>
            <wp:positionV relativeFrom="paragraph">
              <wp:posOffset>218440</wp:posOffset>
            </wp:positionV>
            <wp:extent cx="5915025" cy="866775"/>
            <wp:effectExtent l="19050" t="0" r="9525" b="0"/>
            <wp:wrapTight wrapText="bothSides">
              <wp:wrapPolygon edited="0">
                <wp:start x="-70" y="0"/>
                <wp:lineTo x="-70" y="21363"/>
                <wp:lineTo x="21635" y="21363"/>
                <wp:lineTo x="21635" y="0"/>
                <wp:lineTo x="-7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5025" cy="866775"/>
                    </a:xfrm>
                    <a:prstGeom prst="rect">
                      <a:avLst/>
                    </a:prstGeom>
                    <a:noFill/>
                    <a:ln w="9525">
                      <a:noFill/>
                      <a:miter lim="800000"/>
                      <a:headEnd/>
                      <a:tailEnd/>
                    </a:ln>
                  </pic:spPr>
                </pic:pic>
              </a:graphicData>
            </a:graphic>
          </wp:anchor>
        </w:drawing>
      </w:r>
    </w:p>
    <w:p w:rsidR="00A60026" w:rsidRPr="003744EA" w:rsidRDefault="00A60026" w:rsidP="00A60026">
      <w:pPr>
        <w:pStyle w:val="Yltunniste"/>
        <w:ind w:left="-567"/>
        <w:jc w:val="center"/>
        <w:rPr>
          <w:rFonts w:ascii="Cambria" w:hAnsi="Cambria" w:cs="Arial"/>
          <w:sz w:val="24"/>
          <w:szCs w:val="24"/>
          <w:lang w:val="en-US"/>
        </w:rPr>
      </w:pPr>
      <w:r>
        <w:rPr>
          <w:noProof/>
          <w:lang w:eastAsia="en-GB"/>
        </w:rPr>
        <w:t xml:space="preserve">          </w:t>
      </w:r>
      <w:r w:rsidRPr="00FF2A2C">
        <w:rPr>
          <w:noProof/>
          <w:lang w:val="fi-FI" w:eastAsia="fi-FI"/>
        </w:rPr>
        <w:drawing>
          <wp:inline distT="0" distB="0" distL="0" distR="0">
            <wp:extent cx="335747" cy="216000"/>
            <wp:effectExtent l="19050" t="0" r="7153" b="0"/>
            <wp:docPr id="22"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2285" t="48837" r="14921" b="50014"/>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Pr>
          <w:noProof/>
          <w:lang w:val="fi-FI" w:eastAsia="fi-FI"/>
        </w:rPr>
        <w:drawing>
          <wp:inline distT="0" distB="0" distL="0" distR="0">
            <wp:extent cx="323030" cy="216000"/>
            <wp:effectExtent l="19050" t="0" r="820" b="0"/>
            <wp:docPr id="50"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1687" t="48776" r="35716" b="50114"/>
                    <a:stretch>
                      <a:fillRect/>
                    </a:stretch>
                  </pic:blipFill>
                  <pic:spPr bwMode="auto">
                    <a:xfrm>
                      <a:off x="0" y="0"/>
                      <a:ext cx="323030"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42692" cy="216000"/>
            <wp:effectExtent l="19050" t="0" r="208" b="0"/>
            <wp:docPr id="51"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5118" t="48726" r="32287" b="50102"/>
                    <a:stretch>
                      <a:fillRect/>
                    </a:stretch>
                  </pic:blipFill>
                  <pic:spPr bwMode="auto">
                    <a:xfrm>
                      <a:off x="0" y="0"/>
                      <a:ext cx="34269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42692" cy="216000"/>
            <wp:effectExtent l="19050" t="0" r="208" b="0"/>
            <wp:docPr id="52"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8711" t="48726" r="28894" b="50014"/>
                    <a:stretch>
                      <a:fillRect/>
                    </a:stretch>
                  </pic:blipFill>
                  <pic:spPr bwMode="auto">
                    <a:xfrm>
                      <a:off x="0" y="0"/>
                      <a:ext cx="34269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7362" cy="216000"/>
            <wp:effectExtent l="19050" t="0" r="5538" b="0"/>
            <wp:docPr id="53"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1972" t="48748" r="25433" b="50102"/>
                    <a:stretch>
                      <a:fillRect/>
                    </a:stretch>
                  </pic:blipFill>
                  <pic:spPr bwMode="auto">
                    <a:xfrm>
                      <a:off x="0" y="0"/>
                      <a:ext cx="33736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42692" cy="216000"/>
            <wp:effectExtent l="19050" t="0" r="208" b="0"/>
            <wp:docPr id="54"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5531" t="48748" r="21874" b="49992"/>
                    <a:stretch>
                      <a:fillRect/>
                    </a:stretch>
                  </pic:blipFill>
                  <pic:spPr bwMode="auto">
                    <a:xfrm>
                      <a:off x="0" y="0"/>
                      <a:ext cx="34269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55"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8891" t="48748" r="18514" b="50058"/>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56"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5911" t="48726" r="11494" b="50103"/>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57"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9171" t="48748" r="8001" b="49970"/>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58"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92831" t="48726" r="4574" b="49970"/>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Pr>
          <w:noProof/>
          <w:lang w:val="fi-FI" w:eastAsia="fi-FI"/>
        </w:rPr>
        <w:drawing>
          <wp:inline distT="0" distB="0" distL="0" distR="0">
            <wp:extent cx="962025" cy="390822"/>
            <wp:effectExtent l="19050" t="0" r="9525" b="0"/>
            <wp:docPr id="59" name="Picture 2" descr="D:\Lucianne\Desktop\Giordmaina\flag-logoeac-llp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cianne\Desktop\Giordmaina\flag-logoeac-llp_en.jpg"/>
                    <pic:cNvPicPr>
                      <a:picLocks noChangeAspect="1" noChangeArrowheads="1"/>
                    </pic:cNvPicPr>
                  </pic:nvPicPr>
                  <pic:blipFill>
                    <a:blip r:embed="rId7" cstate="print"/>
                    <a:srcRect/>
                    <a:stretch>
                      <a:fillRect/>
                    </a:stretch>
                  </pic:blipFill>
                  <pic:spPr bwMode="auto">
                    <a:xfrm>
                      <a:off x="0" y="0"/>
                      <a:ext cx="966397" cy="392598"/>
                    </a:xfrm>
                    <a:prstGeom prst="rect">
                      <a:avLst/>
                    </a:prstGeom>
                    <a:noFill/>
                    <a:ln w="9525">
                      <a:noFill/>
                      <a:miter lim="800000"/>
                      <a:headEnd/>
                      <a:tailEnd/>
                    </a:ln>
                  </pic:spPr>
                </pic:pic>
              </a:graphicData>
            </a:graphic>
          </wp:inline>
        </w:drawing>
      </w:r>
      <w:r>
        <w:rPr>
          <w:noProof/>
          <w:lang w:eastAsia="en-GB"/>
        </w:rPr>
        <w:t xml:space="preserve">             </w:t>
      </w:r>
      <w:r>
        <w:t xml:space="preserve">     </w:t>
      </w:r>
    </w:p>
    <w:p w:rsidR="00477432" w:rsidRDefault="00477432" w:rsidP="00477432">
      <w:pPr>
        <w:ind w:right="-283"/>
      </w:pPr>
      <w:r>
        <w:rPr>
          <w:noProof/>
          <w:lang w:eastAsia="en-GB"/>
        </w:rPr>
        <w:lastRenderedPageBreak/>
        <w:t xml:space="preserve">             </w:t>
      </w:r>
      <w:r>
        <w:t xml:space="preserve">     </w:t>
      </w:r>
    </w:p>
    <w:p w:rsidR="0075705B" w:rsidRDefault="00977E67" w:rsidP="0075705B">
      <w:pPr>
        <w:pStyle w:val="Otsikko1"/>
        <w:ind w:left="-567" w:right="-283"/>
        <w:jc w:val="center"/>
        <w:rPr>
          <w:rFonts w:asciiTheme="majorHAnsi" w:hAnsiTheme="majorHAnsi"/>
          <w:sz w:val="72"/>
          <w:szCs w:val="72"/>
          <w:lang w:val="en-GB"/>
        </w:rPr>
      </w:pPr>
      <w:r>
        <w:rPr>
          <w:noProof/>
          <w:lang w:eastAsia="en-GB"/>
        </w:rPr>
        <w:t xml:space="preserve">    </w:t>
      </w:r>
      <w:r>
        <w:t xml:space="preserve">     </w:t>
      </w:r>
      <w:r w:rsidR="0075705B">
        <w:rPr>
          <w:rFonts w:asciiTheme="majorHAnsi" w:hAnsiTheme="majorHAnsi"/>
          <w:sz w:val="72"/>
          <w:szCs w:val="72"/>
          <w:lang w:val="en-GB"/>
        </w:rPr>
        <w:t>Menon</w:t>
      </w:r>
    </w:p>
    <w:p w:rsidR="0075705B" w:rsidRDefault="0075705B" w:rsidP="0075705B">
      <w:pPr>
        <w:ind w:left="-567" w:right="-283"/>
        <w:jc w:val="center"/>
      </w:pPr>
    </w:p>
    <w:p w:rsidR="0075705B" w:rsidRDefault="00A60026" w:rsidP="0075705B">
      <w:pPr>
        <w:ind w:left="-567" w:right="-283"/>
        <w:jc w:val="center"/>
      </w:pPr>
      <w:r>
        <w:rPr>
          <w:noProof/>
          <w:lang w:val="fi-FI" w:eastAsia="fi-FI"/>
        </w:rPr>
        <w:drawing>
          <wp:anchor distT="0" distB="0" distL="114300" distR="114300" simplePos="0" relativeHeight="251662336" behindDoc="1" locked="0" layoutInCell="1" allowOverlap="1">
            <wp:simplePos x="0" y="0"/>
            <wp:positionH relativeFrom="column">
              <wp:posOffset>408940</wp:posOffset>
            </wp:positionH>
            <wp:positionV relativeFrom="paragraph">
              <wp:posOffset>17145</wp:posOffset>
            </wp:positionV>
            <wp:extent cx="5200650" cy="4667250"/>
            <wp:effectExtent l="19050" t="0" r="0" b="0"/>
            <wp:wrapTight wrapText="bothSides">
              <wp:wrapPolygon edited="0">
                <wp:start x="-79" y="0"/>
                <wp:lineTo x="-79" y="21512"/>
                <wp:lineTo x="21600" y="21512"/>
                <wp:lineTo x="21600" y="0"/>
                <wp:lineTo x="-79"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00650" cy="4667250"/>
                    </a:xfrm>
                    <a:prstGeom prst="rect">
                      <a:avLst/>
                    </a:prstGeom>
                    <a:noFill/>
                    <a:ln w="9525">
                      <a:noFill/>
                      <a:miter lim="800000"/>
                      <a:headEnd/>
                      <a:tailEnd/>
                    </a:ln>
                  </pic:spPr>
                </pic:pic>
              </a:graphicData>
            </a:graphic>
          </wp:anchor>
        </w:drawing>
      </w:r>
    </w:p>
    <w:p w:rsidR="0075705B" w:rsidRDefault="0075705B" w:rsidP="0075705B">
      <w:pPr>
        <w:ind w:left="-567" w:right="-283"/>
      </w:pPr>
    </w:p>
    <w:p w:rsidR="0075705B" w:rsidRPr="0075705B" w:rsidRDefault="0075705B" w:rsidP="0075705B">
      <w:pPr>
        <w:pStyle w:val="Otsikko1"/>
        <w:ind w:left="-567" w:right="-283"/>
        <w:jc w:val="center"/>
        <w:rPr>
          <w:rFonts w:asciiTheme="majorHAnsi" w:hAnsiTheme="majorHAnsi"/>
          <w:sz w:val="72"/>
          <w:szCs w:val="72"/>
          <w:lang w:val="en-GB"/>
        </w:rPr>
      </w:pPr>
      <w:r>
        <w:rPr>
          <w:rFonts w:asciiTheme="majorHAnsi" w:hAnsiTheme="majorHAnsi"/>
          <w:sz w:val="72"/>
          <w:szCs w:val="72"/>
          <w:lang w:val="en-GB"/>
        </w:rPr>
        <w:t>Dialogue on Dialogue</w:t>
      </w:r>
    </w:p>
    <w:p w:rsidR="0075705B" w:rsidRDefault="0075705B" w:rsidP="0075705B">
      <w:pPr>
        <w:pStyle w:val="Otsikko1"/>
        <w:ind w:left="-567" w:right="-283"/>
        <w:jc w:val="center"/>
        <w:rPr>
          <w:rFonts w:asciiTheme="majorHAnsi" w:hAnsiTheme="majorHAnsi"/>
          <w:b w:val="0"/>
          <w:sz w:val="32"/>
          <w:szCs w:val="32"/>
          <w:lang w:val="en-GB"/>
        </w:rPr>
      </w:pPr>
    </w:p>
    <w:p w:rsidR="0075705B" w:rsidRPr="0075705B" w:rsidRDefault="0075705B" w:rsidP="0075705B">
      <w:pPr>
        <w:pStyle w:val="Otsikko1"/>
        <w:ind w:left="-567" w:right="-283"/>
        <w:jc w:val="center"/>
        <w:rPr>
          <w:rFonts w:asciiTheme="majorHAnsi" w:hAnsiTheme="majorHAnsi"/>
          <w:b w:val="0"/>
          <w:sz w:val="32"/>
          <w:szCs w:val="32"/>
          <w:lang w:val="en-GB"/>
        </w:rPr>
      </w:pPr>
      <w:r w:rsidRPr="0075705B">
        <w:rPr>
          <w:rFonts w:asciiTheme="majorHAnsi" w:hAnsiTheme="majorHAnsi"/>
          <w:b w:val="0"/>
          <w:sz w:val="32"/>
          <w:szCs w:val="32"/>
          <w:lang w:val="en-GB"/>
        </w:rPr>
        <w:t xml:space="preserve">A resource book for the </w:t>
      </w:r>
    </w:p>
    <w:p w:rsidR="0075705B" w:rsidRPr="0075705B" w:rsidRDefault="0075705B" w:rsidP="0075705B">
      <w:pPr>
        <w:ind w:left="-567"/>
        <w:jc w:val="center"/>
        <w:rPr>
          <w:b/>
          <w:sz w:val="32"/>
          <w:szCs w:val="32"/>
          <w:lang w:eastAsia="es-ES"/>
        </w:rPr>
      </w:pPr>
      <w:r w:rsidRPr="0075705B">
        <w:rPr>
          <w:b/>
          <w:sz w:val="32"/>
          <w:szCs w:val="32"/>
          <w:lang w:eastAsia="es-ES"/>
        </w:rPr>
        <w:t>DEVE</w:t>
      </w:r>
      <w:r>
        <w:rPr>
          <w:b/>
          <w:sz w:val="32"/>
          <w:szCs w:val="32"/>
          <w:lang w:eastAsia="es-ES"/>
        </w:rPr>
        <w:t>L</w:t>
      </w:r>
      <w:r w:rsidRPr="0075705B">
        <w:rPr>
          <w:b/>
          <w:sz w:val="32"/>
          <w:szCs w:val="32"/>
          <w:lang w:eastAsia="es-ES"/>
        </w:rPr>
        <w:t>OPING DIALOGUE THROUGH DEMOCRATIC ENQUIRY</w:t>
      </w:r>
    </w:p>
    <w:p w:rsidR="0075705B" w:rsidRPr="0075705B" w:rsidRDefault="0075705B" w:rsidP="0075705B">
      <w:pPr>
        <w:ind w:left="-567"/>
        <w:jc w:val="center"/>
        <w:rPr>
          <w:sz w:val="32"/>
          <w:szCs w:val="32"/>
          <w:lang w:eastAsia="es-ES"/>
        </w:rPr>
      </w:pPr>
      <w:r w:rsidRPr="0075705B">
        <w:rPr>
          <w:sz w:val="32"/>
          <w:szCs w:val="32"/>
          <w:lang w:eastAsia="es-ES"/>
        </w:rPr>
        <w:t>COURSE FOR TEACHERS</w:t>
      </w:r>
    </w:p>
    <w:p w:rsidR="00477432" w:rsidRDefault="0075705B" w:rsidP="00477432">
      <w:pPr>
        <w:rPr>
          <w:lang w:eastAsia="es-ES"/>
        </w:rPr>
      </w:pPr>
      <w:r>
        <w:rPr>
          <w:lang w:eastAsia="es-ES"/>
        </w:rPr>
        <w:tab/>
      </w:r>
      <w:r>
        <w:rPr>
          <w:lang w:eastAsia="es-ES"/>
        </w:rPr>
        <w:tab/>
      </w:r>
    </w:p>
    <w:p w:rsidR="00477432" w:rsidRDefault="00477432" w:rsidP="00477432">
      <w:pPr>
        <w:ind w:right="-283"/>
      </w:pPr>
      <w:r w:rsidRPr="00FF2A2C">
        <w:rPr>
          <w:noProof/>
          <w:lang w:val="fi-FI" w:eastAsia="fi-FI"/>
        </w:rPr>
        <w:drawing>
          <wp:inline distT="0" distB="0" distL="0" distR="0">
            <wp:extent cx="335747" cy="216000"/>
            <wp:effectExtent l="19050" t="0" r="7153" b="0"/>
            <wp:docPr id="21"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2285" t="48837" r="14921" b="50014"/>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Pr>
          <w:noProof/>
          <w:lang w:val="fi-FI" w:eastAsia="fi-FI"/>
        </w:rPr>
        <w:drawing>
          <wp:inline distT="0" distB="0" distL="0" distR="0">
            <wp:extent cx="323030" cy="216000"/>
            <wp:effectExtent l="19050" t="0" r="820" b="0"/>
            <wp:docPr id="27"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1687" t="48776" r="35716" b="50114"/>
                    <a:stretch>
                      <a:fillRect/>
                    </a:stretch>
                  </pic:blipFill>
                  <pic:spPr bwMode="auto">
                    <a:xfrm>
                      <a:off x="0" y="0"/>
                      <a:ext cx="323030"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42692" cy="216000"/>
            <wp:effectExtent l="19050" t="0" r="208" b="0"/>
            <wp:docPr id="28"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5118" t="48726" r="32287" b="50102"/>
                    <a:stretch>
                      <a:fillRect/>
                    </a:stretch>
                  </pic:blipFill>
                  <pic:spPr bwMode="auto">
                    <a:xfrm>
                      <a:off x="0" y="0"/>
                      <a:ext cx="34269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42692" cy="216000"/>
            <wp:effectExtent l="19050" t="0" r="208" b="0"/>
            <wp:docPr id="29"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8711" t="48726" r="28894" b="50014"/>
                    <a:stretch>
                      <a:fillRect/>
                    </a:stretch>
                  </pic:blipFill>
                  <pic:spPr bwMode="auto">
                    <a:xfrm>
                      <a:off x="0" y="0"/>
                      <a:ext cx="34269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7362" cy="216000"/>
            <wp:effectExtent l="19050" t="0" r="5538" b="0"/>
            <wp:docPr id="31"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1972" t="48748" r="25433" b="50102"/>
                    <a:stretch>
                      <a:fillRect/>
                    </a:stretch>
                  </pic:blipFill>
                  <pic:spPr bwMode="auto">
                    <a:xfrm>
                      <a:off x="0" y="0"/>
                      <a:ext cx="33736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42692" cy="216000"/>
            <wp:effectExtent l="19050" t="0" r="208" b="0"/>
            <wp:docPr id="33"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5531" t="48748" r="21874" b="49992"/>
                    <a:stretch>
                      <a:fillRect/>
                    </a:stretch>
                  </pic:blipFill>
                  <pic:spPr bwMode="auto">
                    <a:xfrm>
                      <a:off x="0" y="0"/>
                      <a:ext cx="342692"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34"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8891" t="48748" r="18514" b="50058"/>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35"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5911" t="48726" r="11494" b="50103"/>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36"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9171" t="48748" r="8001" b="49970"/>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sidRPr="00FF2A2C">
        <w:rPr>
          <w:noProof/>
          <w:lang w:val="fi-FI" w:eastAsia="fi-FI"/>
        </w:rPr>
        <w:drawing>
          <wp:inline distT="0" distB="0" distL="0" distR="0">
            <wp:extent cx="335747" cy="216000"/>
            <wp:effectExtent l="19050" t="0" r="7153" b="0"/>
            <wp:docPr id="37"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92831" t="48726" r="4574" b="49970"/>
                    <a:stretch>
                      <a:fillRect/>
                    </a:stretch>
                  </pic:blipFill>
                  <pic:spPr bwMode="auto">
                    <a:xfrm>
                      <a:off x="0" y="0"/>
                      <a:ext cx="335747" cy="216000"/>
                    </a:xfrm>
                    <a:prstGeom prst="rect">
                      <a:avLst/>
                    </a:prstGeom>
                    <a:noFill/>
                    <a:ln w="9525">
                      <a:noFill/>
                      <a:miter lim="800000"/>
                      <a:headEnd/>
                      <a:tailEnd/>
                    </a:ln>
                  </pic:spPr>
                </pic:pic>
              </a:graphicData>
            </a:graphic>
          </wp:inline>
        </w:drawing>
      </w:r>
      <w:r>
        <w:rPr>
          <w:noProof/>
          <w:lang w:eastAsia="en-GB"/>
        </w:rPr>
        <w:t xml:space="preserve">                        </w:t>
      </w:r>
      <w:r>
        <w:rPr>
          <w:noProof/>
          <w:lang w:val="fi-FI" w:eastAsia="fi-FI"/>
        </w:rPr>
        <w:drawing>
          <wp:inline distT="0" distB="0" distL="0" distR="0">
            <wp:extent cx="962025" cy="390822"/>
            <wp:effectExtent l="19050" t="0" r="9525" b="0"/>
            <wp:docPr id="38" name="Picture 2" descr="D:\Lucianne\Desktop\Giordmaina\flag-logoeac-llp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cianne\Desktop\Giordmaina\flag-logoeac-llp_en.jpg"/>
                    <pic:cNvPicPr>
                      <a:picLocks noChangeAspect="1" noChangeArrowheads="1"/>
                    </pic:cNvPicPr>
                  </pic:nvPicPr>
                  <pic:blipFill>
                    <a:blip r:embed="rId7" cstate="print"/>
                    <a:srcRect/>
                    <a:stretch>
                      <a:fillRect/>
                    </a:stretch>
                  </pic:blipFill>
                  <pic:spPr bwMode="auto">
                    <a:xfrm>
                      <a:off x="0" y="0"/>
                      <a:ext cx="966397" cy="392598"/>
                    </a:xfrm>
                    <a:prstGeom prst="rect">
                      <a:avLst/>
                    </a:prstGeom>
                    <a:noFill/>
                    <a:ln w="9525">
                      <a:noFill/>
                      <a:miter lim="800000"/>
                      <a:headEnd/>
                      <a:tailEnd/>
                    </a:ln>
                  </pic:spPr>
                </pic:pic>
              </a:graphicData>
            </a:graphic>
          </wp:inline>
        </w:drawing>
      </w:r>
      <w:r>
        <w:rPr>
          <w:noProof/>
          <w:lang w:eastAsia="en-GB"/>
        </w:rPr>
        <w:t xml:space="preserve">             </w:t>
      </w:r>
      <w:r>
        <w:t xml:space="preserve">     </w:t>
      </w:r>
    </w:p>
    <w:p w:rsidR="0075705B" w:rsidRDefault="0075705B" w:rsidP="0075705B">
      <w:pPr>
        <w:pStyle w:val="NormaaliWeb"/>
        <w:jc w:val="both"/>
        <w:rPr>
          <w:rFonts w:asciiTheme="majorHAnsi" w:hAnsiTheme="majorHAnsi"/>
          <w:color w:val="FFFFFF" w:themeColor="background1"/>
          <w:sz w:val="32"/>
          <w:szCs w:val="32"/>
        </w:rPr>
      </w:pPr>
    </w:p>
    <w:p w:rsidR="0075705B" w:rsidRDefault="0075705B" w:rsidP="0075705B">
      <w:pPr>
        <w:pStyle w:val="NormaaliWeb"/>
        <w:jc w:val="both"/>
        <w:rPr>
          <w:rFonts w:asciiTheme="majorHAnsi" w:hAnsiTheme="majorHAnsi"/>
          <w:color w:val="FFFFFF" w:themeColor="background1"/>
          <w:sz w:val="32"/>
          <w:szCs w:val="32"/>
        </w:rPr>
      </w:pPr>
      <w:r w:rsidRPr="00574652">
        <w:rPr>
          <w:rFonts w:asciiTheme="majorHAnsi" w:hAnsiTheme="majorHAnsi"/>
          <w:color w:val="FFFFFF" w:themeColor="background1"/>
          <w:sz w:val="32"/>
          <w:szCs w:val="32"/>
        </w:rPr>
        <w:t xml:space="preserve">MENON is a Comenius - project of 11 European partners which aims to encourage teachers' professional growth by developing their dialogical sensitivity and skills through philosophical enquiry. As a consequence of this widening of teachers' perspectives and skills, the project is effectively aiming also to convert classrooms into communities of enquiry where dialogue is searched. Children will learn not only basic skills such as listening and responding, but also dispositions for lifelong learning and participation, such as curiosity, reasonableness and openness to others' perceptions and cultures. </w:t>
      </w:r>
    </w:p>
    <w:p w:rsidR="0075705B" w:rsidRPr="00574652" w:rsidRDefault="0075705B" w:rsidP="0075705B">
      <w:pPr>
        <w:pStyle w:val="NormaaliWeb"/>
        <w:jc w:val="both"/>
        <w:rPr>
          <w:rFonts w:asciiTheme="majorHAnsi" w:hAnsiTheme="majorHAnsi"/>
          <w:color w:val="FFFFFF" w:themeColor="background1"/>
          <w:sz w:val="32"/>
          <w:szCs w:val="32"/>
        </w:rPr>
      </w:pPr>
    </w:p>
    <w:p w:rsidR="0075705B" w:rsidRPr="0075705B" w:rsidRDefault="0075705B" w:rsidP="0075705B">
      <w:pPr>
        <w:pStyle w:val="NormaaliWeb"/>
        <w:jc w:val="both"/>
        <w:rPr>
          <w:rFonts w:asciiTheme="majorHAnsi" w:hAnsiTheme="majorHAnsi"/>
          <w:color w:val="FFFFFF" w:themeColor="background1"/>
          <w:sz w:val="32"/>
          <w:szCs w:val="32"/>
        </w:rPr>
      </w:pPr>
      <w:r w:rsidRPr="0075705B">
        <w:rPr>
          <w:rFonts w:asciiTheme="majorHAnsi" w:hAnsiTheme="majorHAnsi"/>
          <w:color w:val="FFFFFF" w:themeColor="background1"/>
          <w:sz w:val="32"/>
          <w:szCs w:val="32"/>
        </w:rPr>
        <w:t xml:space="preserve">The booklet 'Dialogue about Dialogue' is a collection of information and views about the practice of dialogue in educational contexts, designed to support the 30 hour course for EU teachers: 'Developing Dialogue </w:t>
      </w:r>
      <w:proofErr w:type="gramStart"/>
      <w:r w:rsidRPr="0075705B">
        <w:rPr>
          <w:rFonts w:asciiTheme="majorHAnsi" w:hAnsiTheme="majorHAnsi"/>
          <w:color w:val="FFFFFF" w:themeColor="background1"/>
          <w:sz w:val="32"/>
          <w:szCs w:val="32"/>
        </w:rPr>
        <w:t>Through</w:t>
      </w:r>
      <w:proofErr w:type="gramEnd"/>
      <w:r w:rsidRPr="0075705B">
        <w:rPr>
          <w:rFonts w:asciiTheme="majorHAnsi" w:hAnsiTheme="majorHAnsi"/>
          <w:color w:val="FFFFFF" w:themeColor="background1"/>
          <w:sz w:val="32"/>
          <w:szCs w:val="32"/>
        </w:rPr>
        <w:t xml:space="preserve"> Philosophical Enquiry'. </w:t>
      </w:r>
      <w:r>
        <w:rPr>
          <w:rFonts w:asciiTheme="majorHAnsi" w:hAnsiTheme="majorHAnsi"/>
          <w:color w:val="FFFFFF" w:themeColor="background1"/>
          <w:sz w:val="32"/>
          <w:szCs w:val="32"/>
        </w:rPr>
        <w:t xml:space="preserve">It </w:t>
      </w:r>
      <w:r w:rsidRPr="0075705B">
        <w:rPr>
          <w:rFonts w:asciiTheme="majorHAnsi" w:hAnsiTheme="majorHAnsi"/>
          <w:color w:val="FFFFFF" w:themeColor="background1"/>
          <w:sz w:val="32"/>
          <w:szCs w:val="32"/>
        </w:rPr>
        <w:t xml:space="preserve">reflects the common experience of its authors: that philosophical questions/enquiry, broadly defined, provide a good stimulus for the practice of dialogue, and thereby for the ongoing development of specific skills or dispositions that are appropriately called 'dialogical'. </w:t>
      </w:r>
    </w:p>
    <w:p w:rsidR="0075705B" w:rsidRPr="00B24B0F" w:rsidRDefault="0075705B" w:rsidP="0075705B">
      <w:pPr>
        <w:pStyle w:val="NormaaliWeb"/>
        <w:jc w:val="both"/>
        <w:rPr>
          <w:sz w:val="20"/>
          <w:szCs w:val="20"/>
        </w:rPr>
      </w:pPr>
    </w:p>
    <w:p w:rsidR="0075705B" w:rsidRPr="001776F0" w:rsidRDefault="001776F0" w:rsidP="0075705B">
      <w:pPr>
        <w:jc w:val="center"/>
        <w:rPr>
          <w:rFonts w:asciiTheme="majorHAnsi" w:hAnsiTheme="majorHAnsi"/>
          <w:i/>
          <w:sz w:val="24"/>
          <w:szCs w:val="24"/>
        </w:rPr>
      </w:pPr>
      <w:r w:rsidRPr="001776F0">
        <w:rPr>
          <w:rFonts w:asciiTheme="majorHAnsi" w:hAnsiTheme="majorHAnsi"/>
          <w:i/>
          <w:sz w:val="24"/>
          <w:szCs w:val="24"/>
        </w:rPr>
        <w:t>This project has been funded with support from the European Commission. This publication [communication] reflects the views only of the author, and the Commission cannot be held responsible for any use which may be made of the information contained therein.</w:t>
      </w:r>
    </w:p>
    <w:p w:rsidR="0075705B" w:rsidRDefault="0075705B" w:rsidP="0075705B">
      <w:pPr>
        <w:jc w:val="center"/>
      </w:pPr>
    </w:p>
    <w:p w:rsidR="00EB5034" w:rsidRDefault="00EB5034" w:rsidP="00EB5034">
      <w:pPr>
        <w:pStyle w:val="Yltunniste"/>
        <w:ind w:left="-567"/>
        <w:jc w:val="center"/>
        <w:rPr>
          <w:rFonts w:ascii="Cambria" w:hAnsi="Cambria" w:cs="Arial"/>
          <w:sz w:val="24"/>
          <w:szCs w:val="24"/>
          <w:lang w:val="en-US"/>
        </w:rPr>
      </w:pPr>
      <w:r w:rsidRPr="00077C17">
        <w:rPr>
          <w:rFonts w:ascii="Cambria" w:hAnsi="Cambria" w:cs="Arial"/>
          <w:sz w:val="24"/>
          <w:szCs w:val="24"/>
          <w:lang w:val="en-US"/>
        </w:rPr>
        <w:t>MENON: Developing Dialogue through Philosophical Inquiry</w:t>
      </w:r>
      <w:r>
        <w:rPr>
          <w:rFonts w:ascii="Cambria" w:hAnsi="Cambria" w:cs="Arial"/>
          <w:sz w:val="24"/>
          <w:szCs w:val="24"/>
          <w:lang w:val="en-US"/>
        </w:rPr>
        <w:t xml:space="preserve"> </w:t>
      </w:r>
    </w:p>
    <w:p w:rsidR="00EB5034" w:rsidRDefault="00EB5034" w:rsidP="00EB5034">
      <w:pPr>
        <w:pStyle w:val="Yltunniste"/>
        <w:ind w:left="-567"/>
        <w:jc w:val="center"/>
        <w:rPr>
          <w:rFonts w:ascii="Cambria" w:hAnsi="Cambria" w:cs="Tahoma"/>
          <w:sz w:val="24"/>
          <w:szCs w:val="24"/>
          <w:lang w:val="en-US"/>
        </w:rPr>
      </w:pPr>
      <w:r w:rsidRPr="00077C17">
        <w:rPr>
          <w:rFonts w:ascii="Cambria" w:hAnsi="Cambria" w:cs="Tahoma"/>
          <w:sz w:val="24"/>
          <w:szCs w:val="24"/>
          <w:lang w:val="en-US"/>
        </w:rPr>
        <w:t>Comenius 2.1 Action 226597-CP-1-2005-1-MT-COMENIUS-C21</w:t>
      </w:r>
    </w:p>
    <w:p w:rsidR="003744EA" w:rsidRDefault="003744EA" w:rsidP="003744EA">
      <w:pPr>
        <w:pStyle w:val="Yltunniste"/>
        <w:ind w:left="-567"/>
        <w:jc w:val="center"/>
        <w:rPr>
          <w:noProof/>
          <w:lang w:eastAsia="en-GB"/>
        </w:rPr>
      </w:pPr>
      <w:r>
        <w:rPr>
          <w:rFonts w:ascii="Cambria" w:hAnsi="Cambria" w:cs="Arial"/>
          <w:noProof/>
          <w:sz w:val="24"/>
          <w:szCs w:val="24"/>
          <w:lang w:val="fi-FI" w:eastAsia="fi-FI"/>
        </w:rPr>
        <w:drawing>
          <wp:anchor distT="0" distB="0" distL="114300" distR="114300" simplePos="0" relativeHeight="251658240" behindDoc="1" locked="0" layoutInCell="1" allowOverlap="1">
            <wp:simplePos x="0" y="0"/>
            <wp:positionH relativeFrom="column">
              <wp:posOffset>-635</wp:posOffset>
            </wp:positionH>
            <wp:positionV relativeFrom="paragraph">
              <wp:posOffset>218440</wp:posOffset>
            </wp:positionV>
            <wp:extent cx="5915025" cy="866775"/>
            <wp:effectExtent l="19050" t="0" r="9525" b="0"/>
            <wp:wrapTight wrapText="bothSides">
              <wp:wrapPolygon edited="0">
                <wp:start x="-70" y="0"/>
                <wp:lineTo x="-70" y="21363"/>
                <wp:lineTo x="21635" y="21363"/>
                <wp:lineTo x="21635" y="0"/>
                <wp:lineTo x="-70" y="0"/>
              </wp:wrapPolygon>
            </wp:wrapTight>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5025" cy="866775"/>
                    </a:xfrm>
                    <a:prstGeom prst="rect">
                      <a:avLst/>
                    </a:prstGeom>
                    <a:noFill/>
                    <a:ln w="9525">
                      <a:noFill/>
                      <a:miter lim="800000"/>
                      <a:headEnd/>
                      <a:tailEnd/>
                    </a:ln>
                  </pic:spPr>
                </pic:pic>
              </a:graphicData>
            </a:graphic>
          </wp:anchor>
        </w:drawing>
      </w:r>
    </w:p>
    <w:p w:rsidR="00477432" w:rsidRPr="003744EA" w:rsidRDefault="003744EA" w:rsidP="003744EA">
      <w:pPr>
        <w:pStyle w:val="Yltunniste"/>
        <w:ind w:left="-567"/>
        <w:jc w:val="center"/>
        <w:rPr>
          <w:rFonts w:ascii="Cambria" w:hAnsi="Cambria" w:cs="Arial"/>
          <w:sz w:val="24"/>
          <w:szCs w:val="24"/>
          <w:lang w:val="en-US"/>
        </w:rPr>
      </w:pPr>
      <w:r>
        <w:rPr>
          <w:noProof/>
          <w:lang w:eastAsia="en-GB"/>
        </w:rPr>
        <w:t xml:space="preserve">          </w:t>
      </w:r>
      <w:r w:rsidR="00477432" w:rsidRPr="00FF2A2C">
        <w:rPr>
          <w:noProof/>
          <w:lang w:val="fi-FI" w:eastAsia="fi-FI"/>
        </w:rPr>
        <w:drawing>
          <wp:inline distT="0" distB="0" distL="0" distR="0">
            <wp:extent cx="335747" cy="216000"/>
            <wp:effectExtent l="19050" t="0" r="7153" b="0"/>
            <wp:docPr id="39"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2285" t="48837" r="14921" b="50014"/>
                    <a:stretch>
                      <a:fillRect/>
                    </a:stretch>
                  </pic:blipFill>
                  <pic:spPr bwMode="auto">
                    <a:xfrm>
                      <a:off x="0" y="0"/>
                      <a:ext cx="335747" cy="216000"/>
                    </a:xfrm>
                    <a:prstGeom prst="rect">
                      <a:avLst/>
                    </a:prstGeom>
                    <a:noFill/>
                    <a:ln w="9525">
                      <a:noFill/>
                      <a:miter lim="800000"/>
                      <a:headEnd/>
                      <a:tailEnd/>
                    </a:ln>
                  </pic:spPr>
                </pic:pic>
              </a:graphicData>
            </a:graphic>
          </wp:inline>
        </w:drawing>
      </w:r>
      <w:r w:rsidR="00477432">
        <w:rPr>
          <w:noProof/>
          <w:lang w:eastAsia="en-GB"/>
        </w:rPr>
        <w:t xml:space="preserve"> </w:t>
      </w:r>
      <w:r w:rsidR="00477432">
        <w:rPr>
          <w:noProof/>
          <w:lang w:val="fi-FI" w:eastAsia="fi-FI"/>
        </w:rPr>
        <w:drawing>
          <wp:inline distT="0" distB="0" distL="0" distR="0">
            <wp:extent cx="323030" cy="216000"/>
            <wp:effectExtent l="19050" t="0" r="820" b="0"/>
            <wp:docPr id="40"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1687" t="48776" r="35716" b="50114"/>
                    <a:stretch>
                      <a:fillRect/>
                    </a:stretch>
                  </pic:blipFill>
                  <pic:spPr bwMode="auto">
                    <a:xfrm>
                      <a:off x="0" y="0"/>
                      <a:ext cx="323030"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42692" cy="216000"/>
            <wp:effectExtent l="19050" t="0" r="208" b="0"/>
            <wp:docPr id="41"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5118" t="48726" r="32287" b="50102"/>
                    <a:stretch>
                      <a:fillRect/>
                    </a:stretch>
                  </pic:blipFill>
                  <pic:spPr bwMode="auto">
                    <a:xfrm>
                      <a:off x="0" y="0"/>
                      <a:ext cx="342692"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42692" cy="216000"/>
            <wp:effectExtent l="19050" t="0" r="208" b="0"/>
            <wp:docPr id="42"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68711" t="48726" r="28894" b="50014"/>
                    <a:stretch>
                      <a:fillRect/>
                    </a:stretch>
                  </pic:blipFill>
                  <pic:spPr bwMode="auto">
                    <a:xfrm>
                      <a:off x="0" y="0"/>
                      <a:ext cx="342692"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37362" cy="216000"/>
            <wp:effectExtent l="19050" t="0" r="5538" b="0"/>
            <wp:docPr id="43"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1972" t="48748" r="25433" b="50102"/>
                    <a:stretch>
                      <a:fillRect/>
                    </a:stretch>
                  </pic:blipFill>
                  <pic:spPr bwMode="auto">
                    <a:xfrm>
                      <a:off x="0" y="0"/>
                      <a:ext cx="337362"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42692" cy="216000"/>
            <wp:effectExtent l="19050" t="0" r="208" b="0"/>
            <wp:docPr id="44"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5531" t="48748" r="21874" b="49992"/>
                    <a:stretch>
                      <a:fillRect/>
                    </a:stretch>
                  </pic:blipFill>
                  <pic:spPr bwMode="auto">
                    <a:xfrm>
                      <a:off x="0" y="0"/>
                      <a:ext cx="342692"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35747" cy="216000"/>
            <wp:effectExtent l="19050" t="0" r="7153" b="0"/>
            <wp:docPr id="45"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78891" t="48748" r="18514" b="50058"/>
                    <a:stretch>
                      <a:fillRect/>
                    </a:stretch>
                  </pic:blipFill>
                  <pic:spPr bwMode="auto">
                    <a:xfrm>
                      <a:off x="0" y="0"/>
                      <a:ext cx="335747"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35747" cy="216000"/>
            <wp:effectExtent l="19050" t="0" r="7153" b="0"/>
            <wp:docPr id="46"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5911" t="48726" r="11494" b="50103"/>
                    <a:stretch>
                      <a:fillRect/>
                    </a:stretch>
                  </pic:blipFill>
                  <pic:spPr bwMode="auto">
                    <a:xfrm>
                      <a:off x="0" y="0"/>
                      <a:ext cx="335747"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35747" cy="216000"/>
            <wp:effectExtent l="19050" t="0" r="7153" b="0"/>
            <wp:docPr id="47"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89171" t="48748" r="8001" b="49970"/>
                    <a:stretch>
                      <a:fillRect/>
                    </a:stretch>
                  </pic:blipFill>
                  <pic:spPr bwMode="auto">
                    <a:xfrm>
                      <a:off x="0" y="0"/>
                      <a:ext cx="335747" cy="216000"/>
                    </a:xfrm>
                    <a:prstGeom prst="rect">
                      <a:avLst/>
                    </a:prstGeom>
                    <a:noFill/>
                    <a:ln w="9525">
                      <a:noFill/>
                      <a:miter lim="800000"/>
                      <a:headEnd/>
                      <a:tailEnd/>
                    </a:ln>
                  </pic:spPr>
                </pic:pic>
              </a:graphicData>
            </a:graphic>
          </wp:inline>
        </w:drawing>
      </w:r>
      <w:r w:rsidR="00477432">
        <w:rPr>
          <w:noProof/>
          <w:lang w:eastAsia="en-GB"/>
        </w:rPr>
        <w:t xml:space="preserve">  </w:t>
      </w:r>
      <w:r w:rsidR="00477432" w:rsidRPr="00FF2A2C">
        <w:rPr>
          <w:noProof/>
          <w:lang w:val="fi-FI" w:eastAsia="fi-FI"/>
        </w:rPr>
        <w:drawing>
          <wp:inline distT="0" distB="0" distL="0" distR="0">
            <wp:extent cx="335747" cy="216000"/>
            <wp:effectExtent l="19050" t="0" r="7153" b="0"/>
            <wp:docPr id="48" name="Picture 5" descr="F:\LZ\LEHDYKKA_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Z\LEHDYKKA_ETU.jpg"/>
                    <pic:cNvPicPr>
                      <a:picLocks noChangeAspect="1" noChangeArrowheads="1"/>
                    </pic:cNvPicPr>
                  </pic:nvPicPr>
                  <pic:blipFill>
                    <a:blip r:embed="rId6" cstate="print"/>
                    <a:srcRect l="92831" t="48726" r="4574" b="49970"/>
                    <a:stretch>
                      <a:fillRect/>
                    </a:stretch>
                  </pic:blipFill>
                  <pic:spPr bwMode="auto">
                    <a:xfrm>
                      <a:off x="0" y="0"/>
                      <a:ext cx="335747" cy="216000"/>
                    </a:xfrm>
                    <a:prstGeom prst="rect">
                      <a:avLst/>
                    </a:prstGeom>
                    <a:noFill/>
                    <a:ln w="9525">
                      <a:noFill/>
                      <a:miter lim="800000"/>
                      <a:headEnd/>
                      <a:tailEnd/>
                    </a:ln>
                  </pic:spPr>
                </pic:pic>
              </a:graphicData>
            </a:graphic>
          </wp:inline>
        </w:drawing>
      </w:r>
      <w:r w:rsidR="00477432">
        <w:rPr>
          <w:noProof/>
          <w:lang w:eastAsia="en-GB"/>
        </w:rPr>
        <w:t xml:space="preserve">                        </w:t>
      </w:r>
      <w:r w:rsidR="00477432">
        <w:rPr>
          <w:noProof/>
          <w:lang w:val="fi-FI" w:eastAsia="fi-FI"/>
        </w:rPr>
        <w:drawing>
          <wp:inline distT="0" distB="0" distL="0" distR="0">
            <wp:extent cx="962025" cy="390822"/>
            <wp:effectExtent l="19050" t="0" r="9525" b="0"/>
            <wp:docPr id="72" name="Picture 2" descr="D:\Lucianne\Desktop\Giordmaina\flag-logoeac-llp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cianne\Desktop\Giordmaina\flag-logoeac-llp_en.jpg"/>
                    <pic:cNvPicPr>
                      <a:picLocks noChangeAspect="1" noChangeArrowheads="1"/>
                    </pic:cNvPicPr>
                  </pic:nvPicPr>
                  <pic:blipFill>
                    <a:blip r:embed="rId7" cstate="print"/>
                    <a:srcRect/>
                    <a:stretch>
                      <a:fillRect/>
                    </a:stretch>
                  </pic:blipFill>
                  <pic:spPr bwMode="auto">
                    <a:xfrm>
                      <a:off x="0" y="0"/>
                      <a:ext cx="966397" cy="392598"/>
                    </a:xfrm>
                    <a:prstGeom prst="rect">
                      <a:avLst/>
                    </a:prstGeom>
                    <a:noFill/>
                    <a:ln w="9525">
                      <a:noFill/>
                      <a:miter lim="800000"/>
                      <a:headEnd/>
                      <a:tailEnd/>
                    </a:ln>
                  </pic:spPr>
                </pic:pic>
              </a:graphicData>
            </a:graphic>
          </wp:inline>
        </w:drawing>
      </w:r>
      <w:r w:rsidR="00477432">
        <w:rPr>
          <w:noProof/>
          <w:lang w:eastAsia="en-GB"/>
        </w:rPr>
        <w:t xml:space="preserve">             </w:t>
      </w:r>
      <w:r w:rsidR="00477432">
        <w:t xml:space="preserve">     </w:t>
      </w:r>
    </w:p>
    <w:sectPr w:rsidR="00477432" w:rsidRPr="003744EA" w:rsidSect="00077C17">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08.75pt;height:1062.75pt;visibility:visible;mso-wrap-style:square" o:bullet="t">
        <v:imagedata r:id="rId1" o:title="LEHDYKKA_ETU" croptop="31933f" cropbottom="32835f" cropleft="42676f" cropright="21160f"/>
      </v:shape>
    </w:pict>
  </w:numPicBullet>
  <w:abstractNum w:abstractNumId="0">
    <w:nsid w:val="145373D5"/>
    <w:multiLevelType w:val="hybridMultilevel"/>
    <w:tmpl w:val="FC7A57D0"/>
    <w:lvl w:ilvl="0" w:tplc="1E12DA4C">
      <w:start w:val="1"/>
      <w:numFmt w:val="bullet"/>
      <w:lvlText w:val=""/>
      <w:lvlPicBulletId w:val="0"/>
      <w:lvlJc w:val="left"/>
      <w:pPr>
        <w:tabs>
          <w:tab w:val="num" w:pos="720"/>
        </w:tabs>
        <w:ind w:left="720" w:hanging="360"/>
      </w:pPr>
      <w:rPr>
        <w:rFonts w:ascii="Symbol" w:hAnsi="Symbol" w:hint="default"/>
      </w:rPr>
    </w:lvl>
    <w:lvl w:ilvl="1" w:tplc="3E5E1CF0" w:tentative="1">
      <w:start w:val="1"/>
      <w:numFmt w:val="bullet"/>
      <w:lvlText w:val=""/>
      <w:lvlJc w:val="left"/>
      <w:pPr>
        <w:tabs>
          <w:tab w:val="num" w:pos="1440"/>
        </w:tabs>
        <w:ind w:left="1440" w:hanging="360"/>
      </w:pPr>
      <w:rPr>
        <w:rFonts w:ascii="Symbol" w:hAnsi="Symbol" w:hint="default"/>
      </w:rPr>
    </w:lvl>
    <w:lvl w:ilvl="2" w:tplc="7DC8E684" w:tentative="1">
      <w:start w:val="1"/>
      <w:numFmt w:val="bullet"/>
      <w:lvlText w:val=""/>
      <w:lvlJc w:val="left"/>
      <w:pPr>
        <w:tabs>
          <w:tab w:val="num" w:pos="2160"/>
        </w:tabs>
        <w:ind w:left="2160" w:hanging="360"/>
      </w:pPr>
      <w:rPr>
        <w:rFonts w:ascii="Symbol" w:hAnsi="Symbol" w:hint="default"/>
      </w:rPr>
    </w:lvl>
    <w:lvl w:ilvl="3" w:tplc="DFD22222" w:tentative="1">
      <w:start w:val="1"/>
      <w:numFmt w:val="bullet"/>
      <w:lvlText w:val=""/>
      <w:lvlJc w:val="left"/>
      <w:pPr>
        <w:tabs>
          <w:tab w:val="num" w:pos="2880"/>
        </w:tabs>
        <w:ind w:left="2880" w:hanging="360"/>
      </w:pPr>
      <w:rPr>
        <w:rFonts w:ascii="Symbol" w:hAnsi="Symbol" w:hint="default"/>
      </w:rPr>
    </w:lvl>
    <w:lvl w:ilvl="4" w:tplc="FB548E2A" w:tentative="1">
      <w:start w:val="1"/>
      <w:numFmt w:val="bullet"/>
      <w:lvlText w:val=""/>
      <w:lvlJc w:val="left"/>
      <w:pPr>
        <w:tabs>
          <w:tab w:val="num" w:pos="3600"/>
        </w:tabs>
        <w:ind w:left="3600" w:hanging="360"/>
      </w:pPr>
      <w:rPr>
        <w:rFonts w:ascii="Symbol" w:hAnsi="Symbol" w:hint="default"/>
      </w:rPr>
    </w:lvl>
    <w:lvl w:ilvl="5" w:tplc="87320C2C" w:tentative="1">
      <w:start w:val="1"/>
      <w:numFmt w:val="bullet"/>
      <w:lvlText w:val=""/>
      <w:lvlJc w:val="left"/>
      <w:pPr>
        <w:tabs>
          <w:tab w:val="num" w:pos="4320"/>
        </w:tabs>
        <w:ind w:left="4320" w:hanging="360"/>
      </w:pPr>
      <w:rPr>
        <w:rFonts w:ascii="Symbol" w:hAnsi="Symbol" w:hint="default"/>
      </w:rPr>
    </w:lvl>
    <w:lvl w:ilvl="6" w:tplc="3E04A94A" w:tentative="1">
      <w:start w:val="1"/>
      <w:numFmt w:val="bullet"/>
      <w:lvlText w:val=""/>
      <w:lvlJc w:val="left"/>
      <w:pPr>
        <w:tabs>
          <w:tab w:val="num" w:pos="5040"/>
        </w:tabs>
        <w:ind w:left="5040" w:hanging="360"/>
      </w:pPr>
      <w:rPr>
        <w:rFonts w:ascii="Symbol" w:hAnsi="Symbol" w:hint="default"/>
      </w:rPr>
    </w:lvl>
    <w:lvl w:ilvl="7" w:tplc="2262523C" w:tentative="1">
      <w:start w:val="1"/>
      <w:numFmt w:val="bullet"/>
      <w:lvlText w:val=""/>
      <w:lvlJc w:val="left"/>
      <w:pPr>
        <w:tabs>
          <w:tab w:val="num" w:pos="5760"/>
        </w:tabs>
        <w:ind w:left="5760" w:hanging="360"/>
      </w:pPr>
      <w:rPr>
        <w:rFonts w:ascii="Symbol" w:hAnsi="Symbol" w:hint="default"/>
      </w:rPr>
    </w:lvl>
    <w:lvl w:ilvl="8" w:tplc="3B601E8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E762A"/>
    <w:rsid w:val="00015698"/>
    <w:rsid w:val="000157C2"/>
    <w:rsid w:val="00077C17"/>
    <w:rsid w:val="00131384"/>
    <w:rsid w:val="00135395"/>
    <w:rsid w:val="00145A7B"/>
    <w:rsid w:val="001776F0"/>
    <w:rsid w:val="001858C8"/>
    <w:rsid w:val="003744EA"/>
    <w:rsid w:val="00400AC7"/>
    <w:rsid w:val="00477432"/>
    <w:rsid w:val="00574652"/>
    <w:rsid w:val="005C67C3"/>
    <w:rsid w:val="00605AA5"/>
    <w:rsid w:val="00701A55"/>
    <w:rsid w:val="0075705B"/>
    <w:rsid w:val="00883997"/>
    <w:rsid w:val="008E762A"/>
    <w:rsid w:val="008F17D7"/>
    <w:rsid w:val="00977E67"/>
    <w:rsid w:val="00A37EC5"/>
    <w:rsid w:val="00A60026"/>
    <w:rsid w:val="00A73B6E"/>
    <w:rsid w:val="00AB5EDF"/>
    <w:rsid w:val="00B24B0F"/>
    <w:rsid w:val="00B53128"/>
    <w:rsid w:val="00BA40C7"/>
    <w:rsid w:val="00BE193D"/>
    <w:rsid w:val="00D24915"/>
    <w:rsid w:val="00E0017C"/>
    <w:rsid w:val="00E34055"/>
    <w:rsid w:val="00EB5034"/>
    <w:rsid w:val="00F7556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E193D"/>
  </w:style>
  <w:style w:type="paragraph" w:styleId="Otsikko1">
    <w:name w:val="heading 1"/>
    <w:basedOn w:val="Normaali"/>
    <w:next w:val="Normaali"/>
    <w:link w:val="Otsikko1Char"/>
    <w:qFormat/>
    <w:rsid w:val="001858C8"/>
    <w:pPr>
      <w:keepNext/>
      <w:spacing w:before="60" w:after="60" w:line="240" w:lineRule="auto"/>
      <w:outlineLvl w:val="0"/>
    </w:pPr>
    <w:rPr>
      <w:rFonts w:ascii="Arial" w:eastAsia="Times New Roman" w:hAnsi="Arial" w:cs="Times New Roman"/>
      <w:b/>
      <w:caps/>
      <w:kern w:val="28"/>
      <w:sz w:val="28"/>
      <w:szCs w:val="20"/>
      <w:lang w:val="es-ES" w:eastAsia="es-E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E762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E762A"/>
    <w:rPr>
      <w:rFonts w:ascii="Tahoma" w:hAnsi="Tahoma" w:cs="Tahoma"/>
      <w:sz w:val="16"/>
      <w:szCs w:val="16"/>
    </w:rPr>
  </w:style>
  <w:style w:type="character" w:customStyle="1" w:styleId="Otsikko1Char">
    <w:name w:val="Otsikko 1 Char"/>
    <w:basedOn w:val="Kappaleenoletusfontti"/>
    <w:link w:val="Otsikko1"/>
    <w:rsid w:val="001858C8"/>
    <w:rPr>
      <w:rFonts w:ascii="Arial" w:eastAsia="Times New Roman" w:hAnsi="Arial" w:cs="Times New Roman"/>
      <w:b/>
      <w:caps/>
      <w:kern w:val="28"/>
      <w:sz w:val="28"/>
      <w:szCs w:val="20"/>
      <w:lang w:val="es-ES" w:eastAsia="es-ES"/>
    </w:rPr>
  </w:style>
  <w:style w:type="paragraph" w:styleId="Luettelokappale">
    <w:name w:val="List Paragraph"/>
    <w:basedOn w:val="Normaali"/>
    <w:uiPriority w:val="34"/>
    <w:qFormat/>
    <w:rsid w:val="008F17D7"/>
    <w:pPr>
      <w:ind w:left="720"/>
      <w:contextualSpacing/>
    </w:pPr>
  </w:style>
  <w:style w:type="paragraph" w:styleId="NormaaliWeb">
    <w:name w:val="Normal (Web)"/>
    <w:basedOn w:val="Normaali"/>
    <w:uiPriority w:val="99"/>
    <w:unhideWhenUsed/>
    <w:rsid w:val="00574652"/>
    <w:pPr>
      <w:spacing w:before="100" w:beforeAutospacing="1" w:after="100" w:afterAutospacing="1" w:line="240" w:lineRule="auto"/>
    </w:pPr>
    <w:rPr>
      <w:rFonts w:ascii="Arial" w:eastAsia="Times New Roman" w:hAnsi="Arial" w:cs="Arial"/>
      <w:color w:val="282828"/>
      <w:sz w:val="13"/>
      <w:szCs w:val="13"/>
      <w:lang w:eastAsia="en-GB"/>
    </w:rPr>
  </w:style>
  <w:style w:type="paragraph" w:styleId="Yltunniste">
    <w:name w:val="header"/>
    <w:basedOn w:val="Normaali"/>
    <w:link w:val="YltunnisteChar"/>
    <w:uiPriority w:val="99"/>
    <w:rsid w:val="00077C17"/>
    <w:pPr>
      <w:tabs>
        <w:tab w:val="center" w:pos="4252"/>
        <w:tab w:val="right" w:pos="8504"/>
      </w:tabs>
      <w:spacing w:after="0" w:line="240" w:lineRule="auto"/>
      <w:jc w:val="right"/>
    </w:pPr>
    <w:rPr>
      <w:rFonts w:ascii="Times New Roman" w:eastAsia="Times New Roman" w:hAnsi="Times New Roman" w:cs="Times New Roman"/>
      <w:i/>
      <w:sz w:val="20"/>
      <w:szCs w:val="20"/>
      <w:lang w:val="es-ES" w:eastAsia="es-ES"/>
    </w:rPr>
  </w:style>
  <w:style w:type="character" w:customStyle="1" w:styleId="YltunnisteChar">
    <w:name w:val="Ylätunniste Char"/>
    <w:basedOn w:val="Kappaleenoletusfontti"/>
    <w:link w:val="Yltunniste"/>
    <w:uiPriority w:val="99"/>
    <w:rsid w:val="00077C17"/>
    <w:rPr>
      <w:rFonts w:ascii="Times New Roman" w:eastAsia="Times New Roman" w:hAnsi="Times New Roman"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443114726">
      <w:bodyDiv w:val="1"/>
      <w:marLeft w:val="0"/>
      <w:marRight w:val="0"/>
      <w:marTop w:val="0"/>
      <w:marBottom w:val="0"/>
      <w:divBdr>
        <w:top w:val="none" w:sz="0" w:space="0" w:color="auto"/>
        <w:left w:val="none" w:sz="0" w:space="0" w:color="auto"/>
        <w:bottom w:val="none" w:sz="0" w:space="0" w:color="auto"/>
        <w:right w:val="none" w:sz="0" w:space="0" w:color="auto"/>
      </w:divBdr>
      <w:divsChild>
        <w:div w:id="562788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153153">
      <w:bodyDiv w:val="1"/>
      <w:marLeft w:val="0"/>
      <w:marRight w:val="0"/>
      <w:marTop w:val="0"/>
      <w:marBottom w:val="0"/>
      <w:divBdr>
        <w:top w:val="none" w:sz="0" w:space="0" w:color="auto"/>
        <w:left w:val="none" w:sz="0" w:space="0" w:color="auto"/>
        <w:bottom w:val="none" w:sz="0" w:space="0" w:color="auto"/>
        <w:right w:val="none" w:sz="0" w:space="0" w:color="auto"/>
      </w:divBdr>
      <w:divsChild>
        <w:div w:id="1465193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390</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Lucianne</dc:creator>
  <cp:lastModifiedBy>Hannu Juuso</cp:lastModifiedBy>
  <cp:revision>2</cp:revision>
  <dcterms:created xsi:type="dcterms:W3CDTF">2010-02-26T16:19:00Z</dcterms:created>
  <dcterms:modified xsi:type="dcterms:W3CDTF">2010-02-26T16:19:00Z</dcterms:modified>
</cp:coreProperties>
</file>